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305F" w14:textId="4034F4C1" w:rsidR="001E2850" w:rsidRPr="00E73BD9" w:rsidRDefault="007F268C" w:rsidP="00E73BD9">
      <w:pPr>
        <w:pStyle w:val="1"/>
        <w:rPr>
          <w:rFonts w:ascii="Times New Roman" w:hAnsi="Times New Roman" w:cs="Times New Roman"/>
        </w:rPr>
      </w:pPr>
      <w:r w:rsidRPr="00E73BD9">
        <w:rPr>
          <w:rFonts w:ascii="Times New Roman" w:hAnsi="Times New Roman" w:cs="Times New Roman"/>
        </w:rPr>
        <w:t xml:space="preserve">An introduction of </w:t>
      </w:r>
      <w:r w:rsidR="00590B71" w:rsidRPr="00E73BD9">
        <w:rPr>
          <w:rFonts w:ascii="Times New Roman" w:hAnsi="Times New Roman" w:cs="Times New Roman"/>
        </w:rPr>
        <w:t>TBA</w:t>
      </w:r>
      <w:r w:rsidR="00385422" w:rsidRPr="00E73BD9">
        <w:rPr>
          <w:rFonts w:ascii="Times New Roman" w:hAnsi="Times New Roman" w:cs="Times New Roman"/>
        </w:rPr>
        <w:t>db</w:t>
      </w:r>
      <w:r w:rsidR="00961E85" w:rsidRPr="00E73BD9">
        <w:rPr>
          <w:rFonts w:ascii="Times New Roman" w:hAnsi="Times New Roman" w:cs="Times New Roman"/>
        </w:rPr>
        <w:t xml:space="preserve"> database</w:t>
      </w:r>
    </w:p>
    <w:p w14:paraId="37F44B34" w14:textId="18383E3B" w:rsidR="007F268C" w:rsidRPr="00E73BD9" w:rsidRDefault="007F268C">
      <w:pPr>
        <w:rPr>
          <w:rFonts w:ascii="Times New Roman" w:hAnsi="Times New Roman" w:cs="Times New Roman"/>
        </w:rPr>
      </w:pPr>
    </w:p>
    <w:p w14:paraId="5E33EE69" w14:textId="66515143" w:rsidR="004C0F89" w:rsidRPr="00E73BD9" w:rsidRDefault="002B5ADB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 xml:space="preserve">TBAdb is </w:t>
      </w:r>
      <w:r w:rsidR="00CF5362" w:rsidRPr="00E73BD9">
        <w:rPr>
          <w:rFonts w:ascii="Times New Roman" w:hAnsi="Times New Roman" w:cs="Times New Roman"/>
          <w:sz w:val="24"/>
          <w:szCs w:val="24"/>
        </w:rPr>
        <w:t>a manually curated</w:t>
      </w:r>
      <w:r w:rsidRPr="00E73BD9">
        <w:rPr>
          <w:rFonts w:ascii="Times New Roman" w:hAnsi="Times New Roman" w:cs="Times New Roman"/>
          <w:sz w:val="24"/>
          <w:szCs w:val="24"/>
        </w:rPr>
        <w:t xml:space="preserve"> database of </w:t>
      </w:r>
      <w:r w:rsidR="00CB11E6" w:rsidRPr="00E73BD9">
        <w:rPr>
          <w:rFonts w:ascii="Times New Roman" w:hAnsi="Times New Roman" w:cs="Times New Roman"/>
          <w:sz w:val="24"/>
          <w:szCs w:val="24"/>
        </w:rPr>
        <w:t xml:space="preserve">T-cell receptor </w:t>
      </w:r>
      <w:r w:rsidRPr="00E73BD9">
        <w:rPr>
          <w:rFonts w:ascii="Times New Roman" w:hAnsi="Times New Roman" w:cs="Times New Roman"/>
          <w:sz w:val="24"/>
          <w:szCs w:val="24"/>
        </w:rPr>
        <w:t xml:space="preserve">(TCR) </w:t>
      </w:r>
      <w:r w:rsidR="00FE3799" w:rsidRPr="00E73BD9">
        <w:rPr>
          <w:rFonts w:ascii="Times New Roman" w:hAnsi="Times New Roman" w:cs="Times New Roman"/>
          <w:sz w:val="24"/>
          <w:szCs w:val="24"/>
        </w:rPr>
        <w:t xml:space="preserve">and B-cell receptor (BCR) </w:t>
      </w:r>
      <w:r w:rsidR="00CF5362" w:rsidRPr="00E73BD9">
        <w:rPr>
          <w:rFonts w:ascii="Times New Roman" w:hAnsi="Times New Roman" w:cs="Times New Roman"/>
          <w:sz w:val="24"/>
          <w:szCs w:val="24"/>
        </w:rPr>
        <w:t xml:space="preserve">targeting </w:t>
      </w:r>
      <w:r w:rsidR="00CF5362" w:rsidRPr="00E73BD9">
        <w:rPr>
          <w:rFonts w:ascii="Times New Roman" w:hAnsi="Times New Roman" w:cs="Times New Roman"/>
          <w:sz w:val="24"/>
          <w:szCs w:val="24"/>
        </w:rPr>
        <w:t>specific antigen</w:t>
      </w:r>
      <w:r w:rsidR="00CF5362" w:rsidRPr="00E73BD9">
        <w:rPr>
          <w:rFonts w:ascii="Times New Roman" w:hAnsi="Times New Roman" w:cs="Times New Roman"/>
          <w:sz w:val="24"/>
          <w:szCs w:val="24"/>
        </w:rPr>
        <w:t xml:space="preserve"> or diseases.</w:t>
      </w:r>
      <w:r w:rsidR="000E307E" w:rsidRPr="00E7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197F" w14:textId="2339C961" w:rsidR="00446507" w:rsidRPr="00E73BD9" w:rsidRDefault="00446507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 xml:space="preserve">The database </w:t>
      </w:r>
      <w:r w:rsidR="00CF5362" w:rsidRPr="00E73BD9">
        <w:rPr>
          <w:rFonts w:ascii="Times New Roman" w:hAnsi="Times New Roman" w:cs="Times New Roman"/>
          <w:sz w:val="24"/>
          <w:szCs w:val="24"/>
        </w:rPr>
        <w:t>contains</w:t>
      </w:r>
      <w:r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480389" w:rsidRPr="00E73BD9">
        <w:rPr>
          <w:rFonts w:ascii="Times New Roman" w:hAnsi="Times New Roman" w:cs="Times New Roman"/>
          <w:sz w:val="24"/>
          <w:szCs w:val="24"/>
        </w:rPr>
        <w:t>three parts, namely</w:t>
      </w:r>
      <w:r w:rsidRPr="00E73BD9">
        <w:rPr>
          <w:rFonts w:ascii="Times New Roman" w:hAnsi="Times New Roman" w:cs="Times New Roman"/>
          <w:sz w:val="24"/>
          <w:szCs w:val="24"/>
        </w:rPr>
        <w:t xml:space="preserve"> TCR-AB, TCR-GD and BCR</w:t>
      </w:r>
      <w:r w:rsidR="00FE3799" w:rsidRPr="00E73BD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5"/>
      <w:bookmarkStart w:id="1" w:name="OLE_LINK6"/>
      <w:r w:rsidR="00FE3799" w:rsidRPr="00E73BD9">
        <w:rPr>
          <w:rFonts w:ascii="Times New Roman" w:hAnsi="Times New Roman" w:cs="Times New Roman"/>
          <w:sz w:val="24"/>
          <w:szCs w:val="24"/>
        </w:rPr>
        <w:t>Th</w:t>
      </w:r>
      <w:r w:rsidR="00584E4E" w:rsidRPr="00E73BD9">
        <w:rPr>
          <w:rFonts w:ascii="Times New Roman" w:hAnsi="Times New Roman" w:cs="Times New Roman"/>
          <w:sz w:val="24"/>
          <w:szCs w:val="24"/>
        </w:rPr>
        <w:t>ese three</w:t>
      </w:r>
      <w:r w:rsidR="00480389" w:rsidRPr="00E73BD9">
        <w:rPr>
          <w:rFonts w:ascii="Times New Roman" w:hAnsi="Times New Roman" w:cs="Times New Roman"/>
          <w:sz w:val="24"/>
          <w:szCs w:val="24"/>
        </w:rPr>
        <w:t xml:space="preserve"> parts</w:t>
      </w:r>
      <w:r w:rsidR="00FE3799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CF5362" w:rsidRPr="00E73BD9">
        <w:rPr>
          <w:rFonts w:ascii="Times New Roman" w:hAnsi="Times New Roman" w:cs="Times New Roman"/>
          <w:sz w:val="24"/>
          <w:szCs w:val="24"/>
        </w:rPr>
        <w:t>are aimed at</w:t>
      </w:r>
      <w:r w:rsidR="00FE3799" w:rsidRPr="00E73BD9">
        <w:rPr>
          <w:rFonts w:ascii="Times New Roman" w:hAnsi="Times New Roman" w:cs="Times New Roman"/>
          <w:sz w:val="24"/>
          <w:szCs w:val="24"/>
        </w:rPr>
        <w:t xml:space="preserve"> collecting sequences and specificity information of TCRA and TCRB, TCR- gamma and TCR-delta and BCR </w:t>
      </w:r>
      <w:r w:rsidR="00480389" w:rsidRPr="00E73BD9">
        <w:rPr>
          <w:rFonts w:ascii="Times New Roman" w:hAnsi="Times New Roman" w:cs="Times New Roman"/>
          <w:sz w:val="24"/>
          <w:szCs w:val="24"/>
        </w:rPr>
        <w:t>separately</w:t>
      </w:r>
      <w:r w:rsidR="00FE3799" w:rsidRPr="00E73BD9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1AC35E5A" w14:textId="1DB37FDB" w:rsidR="00E737BE" w:rsidRPr="00E73BD9" w:rsidRDefault="00FE3799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Our mission is to present the accura</w:t>
      </w:r>
      <w:r w:rsidR="00584E4E" w:rsidRPr="00E73BD9">
        <w:rPr>
          <w:rFonts w:ascii="Times New Roman" w:hAnsi="Times New Roman" w:cs="Times New Roman"/>
          <w:sz w:val="24"/>
          <w:szCs w:val="24"/>
        </w:rPr>
        <w:t>te</w:t>
      </w:r>
      <w:r w:rsidR="00385422" w:rsidRPr="00E73BD9">
        <w:rPr>
          <w:rFonts w:ascii="Times New Roman" w:hAnsi="Times New Roman" w:cs="Times New Roman"/>
          <w:sz w:val="24"/>
          <w:szCs w:val="24"/>
        </w:rPr>
        <w:t xml:space="preserve"> relationship between TCR/</w:t>
      </w:r>
      <w:r w:rsidRPr="00E73BD9">
        <w:rPr>
          <w:rFonts w:ascii="Times New Roman" w:hAnsi="Times New Roman" w:cs="Times New Roman"/>
          <w:sz w:val="24"/>
          <w:szCs w:val="24"/>
        </w:rPr>
        <w:t>BCR and antigen</w:t>
      </w:r>
      <w:r w:rsidR="00E737BE" w:rsidRPr="00E73BD9">
        <w:rPr>
          <w:rFonts w:ascii="Times New Roman" w:hAnsi="Times New Roman" w:cs="Times New Roman"/>
          <w:sz w:val="24"/>
          <w:szCs w:val="24"/>
        </w:rPr>
        <w:t>s of</w:t>
      </w:r>
      <w:r w:rsidRPr="00E73BD9">
        <w:rPr>
          <w:rFonts w:ascii="Times New Roman" w:hAnsi="Times New Roman" w:cs="Times New Roman"/>
          <w:sz w:val="24"/>
          <w:szCs w:val="24"/>
        </w:rPr>
        <w:t xml:space="preserve"> diseases in a humanized </w:t>
      </w:r>
      <w:r w:rsidR="00E737BE" w:rsidRPr="00E73BD9">
        <w:rPr>
          <w:rFonts w:ascii="Times New Roman" w:hAnsi="Times New Roman" w:cs="Times New Roman"/>
          <w:sz w:val="24"/>
          <w:szCs w:val="24"/>
        </w:rPr>
        <w:t>manner. Therefore,</w:t>
      </w:r>
      <w:r w:rsidR="004A588E" w:rsidRPr="00E73BD9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E737BE" w:rsidRPr="00E73BD9">
        <w:rPr>
          <w:rFonts w:ascii="Times New Roman" w:hAnsi="Times New Roman" w:cs="Times New Roman"/>
          <w:sz w:val="24"/>
          <w:szCs w:val="24"/>
        </w:rPr>
        <w:t xml:space="preserve"> a broad collection</w:t>
      </w:r>
      <w:r w:rsidR="00584E4E" w:rsidRPr="00E73BD9">
        <w:rPr>
          <w:rFonts w:ascii="Times New Roman" w:hAnsi="Times New Roman" w:cs="Times New Roman"/>
          <w:sz w:val="24"/>
          <w:szCs w:val="24"/>
        </w:rPr>
        <w:t xml:space="preserve"> and </w:t>
      </w:r>
      <w:r w:rsidR="00584E4E" w:rsidRPr="00E73BD9">
        <w:rPr>
          <w:rFonts w:ascii="Times New Roman" w:hAnsi="Times New Roman" w:cs="Times New Roman"/>
          <w:sz w:val="24"/>
          <w:szCs w:val="24"/>
        </w:rPr>
        <w:t>irregularities correction</w:t>
      </w:r>
      <w:r w:rsidR="00E737BE" w:rsidRPr="00E73BD9">
        <w:rPr>
          <w:rFonts w:ascii="Times New Roman" w:hAnsi="Times New Roman" w:cs="Times New Roman"/>
          <w:sz w:val="24"/>
          <w:szCs w:val="24"/>
        </w:rPr>
        <w:t xml:space="preserve"> of articles</w:t>
      </w:r>
      <w:r w:rsidR="00584E4E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EE245E" w:rsidRPr="00E73BD9">
        <w:rPr>
          <w:rFonts w:ascii="Times New Roman" w:hAnsi="Times New Roman" w:cs="Times New Roman"/>
          <w:sz w:val="24"/>
          <w:szCs w:val="24"/>
        </w:rPr>
        <w:t>(</w:t>
      </w:r>
      <w:r w:rsidR="00584E4E" w:rsidRPr="00E73BD9">
        <w:rPr>
          <w:rFonts w:ascii="Times New Roman" w:hAnsi="Times New Roman" w:cs="Times New Roman"/>
          <w:sz w:val="24"/>
          <w:szCs w:val="24"/>
        </w:rPr>
        <w:t>early since</w:t>
      </w:r>
      <w:r w:rsidR="00E737BE" w:rsidRPr="00E73BD9">
        <w:rPr>
          <w:rFonts w:ascii="Times New Roman" w:hAnsi="Times New Roman" w:cs="Times New Roman"/>
          <w:sz w:val="24"/>
          <w:szCs w:val="24"/>
        </w:rPr>
        <w:t xml:space="preserve"> 1990</w:t>
      </w:r>
      <w:r w:rsidR="00EE245E" w:rsidRPr="00E73BD9">
        <w:rPr>
          <w:rFonts w:ascii="Times New Roman" w:hAnsi="Times New Roman" w:cs="Times New Roman"/>
          <w:sz w:val="24"/>
          <w:szCs w:val="24"/>
        </w:rPr>
        <w:t>)</w:t>
      </w:r>
      <w:r w:rsidR="00E737BE" w:rsidRPr="00E73BD9">
        <w:rPr>
          <w:rFonts w:ascii="Times New Roman" w:hAnsi="Times New Roman" w:cs="Times New Roman"/>
          <w:sz w:val="24"/>
          <w:szCs w:val="24"/>
        </w:rPr>
        <w:t xml:space="preserve">, </w:t>
      </w:r>
      <w:r w:rsidR="004A588E" w:rsidRPr="00E73BD9">
        <w:rPr>
          <w:rFonts w:ascii="Times New Roman" w:hAnsi="Times New Roman" w:cs="Times New Roman"/>
          <w:sz w:val="24"/>
          <w:szCs w:val="24"/>
        </w:rPr>
        <w:t>many other processes</w:t>
      </w:r>
      <w:r w:rsidR="00584E4E" w:rsidRPr="00E73BD9">
        <w:rPr>
          <w:rFonts w:ascii="Times New Roman" w:hAnsi="Times New Roman" w:cs="Times New Roman"/>
          <w:sz w:val="24"/>
          <w:szCs w:val="24"/>
        </w:rPr>
        <w:t xml:space="preserve"> also</w:t>
      </w:r>
      <w:r w:rsidR="004A588E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480389" w:rsidRPr="00E73BD9">
        <w:rPr>
          <w:rFonts w:ascii="Times New Roman" w:hAnsi="Times New Roman" w:cs="Times New Roman"/>
          <w:sz w:val="24"/>
          <w:szCs w:val="24"/>
        </w:rPr>
        <w:t>contribute</w:t>
      </w:r>
      <w:r w:rsidR="006E0DAA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480389" w:rsidRPr="00E73BD9">
        <w:rPr>
          <w:rFonts w:ascii="Times New Roman" w:hAnsi="Times New Roman" w:cs="Times New Roman"/>
          <w:sz w:val="24"/>
          <w:szCs w:val="24"/>
        </w:rPr>
        <w:t>to the goal</w:t>
      </w:r>
      <w:r w:rsidR="00E737BE" w:rsidRPr="00E73BD9">
        <w:rPr>
          <w:rFonts w:ascii="Times New Roman" w:hAnsi="Times New Roman" w:cs="Times New Roman"/>
          <w:sz w:val="24"/>
          <w:szCs w:val="24"/>
        </w:rPr>
        <w:t>:</w:t>
      </w:r>
    </w:p>
    <w:p w14:paraId="3CBA26BB" w14:textId="017291D6" w:rsidR="00BF5F2D" w:rsidRPr="00E73BD9" w:rsidRDefault="00BF5F2D" w:rsidP="00E73BD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The detailed information, including disease ICD code, sequencing platform, the method used to identify the specificities and so on, is collected.</w:t>
      </w:r>
    </w:p>
    <w:p w14:paraId="5B605DB3" w14:textId="28754094" w:rsidR="00BF5F2D" w:rsidRPr="00E73BD9" w:rsidRDefault="00BF5F2D" w:rsidP="00E73BD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The exporting of V/J fragments and CDR3 sequences have been double-checked manual</w:t>
      </w:r>
      <w:r w:rsidR="00DE47FB" w:rsidRPr="00E73BD9">
        <w:rPr>
          <w:rFonts w:ascii="Times New Roman" w:hAnsi="Times New Roman" w:cs="Times New Roman"/>
          <w:sz w:val="24"/>
          <w:szCs w:val="24"/>
        </w:rPr>
        <w:t>ly to ensure them stand</w:t>
      </w:r>
      <w:r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DE47FB" w:rsidRPr="00E73BD9">
        <w:rPr>
          <w:rFonts w:ascii="Times New Roman" w:hAnsi="Times New Roman" w:cs="Times New Roman"/>
          <w:sz w:val="24"/>
          <w:szCs w:val="24"/>
        </w:rPr>
        <w:t>and correct.</w:t>
      </w:r>
    </w:p>
    <w:p w14:paraId="279EFA51" w14:textId="3253868E" w:rsidR="00DE47FB" w:rsidRPr="00E73BD9" w:rsidRDefault="00DE47FB" w:rsidP="00E73BD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In order to help user</w:t>
      </w:r>
      <w:r w:rsidR="00385422" w:rsidRPr="00E73BD9">
        <w:rPr>
          <w:rFonts w:ascii="Times New Roman" w:hAnsi="Times New Roman" w:cs="Times New Roman"/>
          <w:sz w:val="24"/>
          <w:szCs w:val="24"/>
        </w:rPr>
        <w:t xml:space="preserve">s to obtain </w:t>
      </w:r>
      <w:r w:rsidRPr="00E73BD9">
        <w:rPr>
          <w:rFonts w:ascii="Times New Roman" w:hAnsi="Times New Roman" w:cs="Times New Roman"/>
          <w:sz w:val="24"/>
          <w:szCs w:val="24"/>
        </w:rPr>
        <w:t xml:space="preserve">specificities of sequence, the experiments in article are grading as showed in the </w:t>
      </w:r>
      <w:r w:rsidR="00480389" w:rsidRPr="00E73BD9">
        <w:rPr>
          <w:rFonts w:ascii="Times New Roman" w:hAnsi="Times New Roman" w:cs="Times New Roman"/>
          <w:sz w:val="24"/>
          <w:szCs w:val="24"/>
        </w:rPr>
        <w:t>tutorial</w:t>
      </w:r>
      <w:r w:rsidRPr="00E73BD9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79A37A20" w14:textId="5A21CF97" w:rsidR="00DE47FB" w:rsidRPr="00E73BD9" w:rsidRDefault="00DE47FB" w:rsidP="00E73BD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The code of V/J fragments are standardized</w:t>
      </w:r>
      <w:r w:rsidR="003240E2" w:rsidRPr="00E73BD9">
        <w:rPr>
          <w:rFonts w:ascii="Times New Roman" w:hAnsi="Times New Roman" w:cs="Times New Roman"/>
          <w:sz w:val="24"/>
          <w:szCs w:val="24"/>
        </w:rPr>
        <w:t xml:space="preserve"> following the IMGT to our best.</w:t>
      </w:r>
    </w:p>
    <w:p w14:paraId="5BC3FFF7" w14:textId="1A5B51E6" w:rsidR="00AE1C62" w:rsidRPr="00E73BD9" w:rsidRDefault="003240E2" w:rsidP="00E73BD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 xml:space="preserve">The format of CDR3 sequences are ruled with </w:t>
      </w:r>
      <w:r w:rsidR="00385422" w:rsidRPr="00E73BD9">
        <w:rPr>
          <w:rFonts w:ascii="Times New Roman" w:hAnsi="Times New Roman" w:cs="Times New Roman"/>
          <w:sz w:val="24"/>
          <w:szCs w:val="24"/>
        </w:rPr>
        <w:t>starting</w:t>
      </w:r>
      <w:r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AE1C62" w:rsidRPr="00E73BD9">
        <w:rPr>
          <w:rFonts w:ascii="Times New Roman" w:hAnsi="Times New Roman" w:cs="Times New Roman"/>
          <w:sz w:val="24"/>
          <w:szCs w:val="24"/>
        </w:rPr>
        <w:t>with (</w:t>
      </w:r>
      <w:r w:rsidR="00AE1C62" w:rsidRPr="00E73BD9">
        <w:rPr>
          <w:rFonts w:ascii="Times New Roman" w:hAnsi="Times New Roman" w:cs="Times New Roman"/>
          <w:sz w:val="24"/>
          <w:szCs w:val="24"/>
        </w:rPr>
        <w:t>YX</w:t>
      </w:r>
      <w:r w:rsidR="00AE1C62" w:rsidRPr="00E73BD9">
        <w:rPr>
          <w:rFonts w:ascii="Times New Roman" w:hAnsi="Times New Roman" w:cs="Times New Roman"/>
          <w:sz w:val="24"/>
          <w:szCs w:val="24"/>
        </w:rPr>
        <w:t>)</w:t>
      </w:r>
      <w:r w:rsidR="00AE1C62" w:rsidRPr="00E73BD9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AE1C62" w:rsidRPr="00E73BD9">
        <w:rPr>
          <w:rFonts w:ascii="Times New Roman" w:hAnsi="Times New Roman" w:cs="Times New Roman"/>
          <w:sz w:val="24"/>
          <w:szCs w:val="24"/>
        </w:rPr>
        <w:t xml:space="preserve"> in V gene region</w:t>
      </w:r>
      <w:r w:rsidRPr="00E73BD9">
        <w:rPr>
          <w:rFonts w:ascii="Times New Roman" w:hAnsi="Times New Roman" w:cs="Times New Roman"/>
          <w:sz w:val="24"/>
          <w:szCs w:val="24"/>
        </w:rPr>
        <w:t xml:space="preserve"> and ending </w:t>
      </w:r>
      <w:r w:rsidR="00AE1C62" w:rsidRPr="00E73BD9">
        <w:rPr>
          <w:rFonts w:ascii="Times New Roman" w:hAnsi="Times New Roman" w:cs="Times New Roman"/>
          <w:sz w:val="24"/>
          <w:szCs w:val="24"/>
        </w:rPr>
        <w:t xml:space="preserve">with </w:t>
      </w:r>
      <w:r w:rsidR="00AE1C62" w:rsidRPr="00E73BD9">
        <w:rPr>
          <w:rFonts w:ascii="Times New Roman" w:hAnsi="Times New Roman" w:cs="Times New Roman"/>
          <w:b/>
          <w:color w:val="FF0000"/>
          <w:sz w:val="24"/>
          <w:szCs w:val="24"/>
        </w:rPr>
        <w:t>W or F</w:t>
      </w:r>
      <w:r w:rsidR="00AE1C62" w:rsidRPr="00E73BD9">
        <w:rPr>
          <w:rFonts w:ascii="Times New Roman" w:hAnsi="Times New Roman" w:cs="Times New Roman"/>
          <w:sz w:val="24"/>
          <w:szCs w:val="24"/>
        </w:rPr>
        <w:t>(GXG) in the J gene region.</w:t>
      </w:r>
    </w:p>
    <w:p w14:paraId="0DD38AE6" w14:textId="53E7B847" w:rsidR="00E73BD9" w:rsidRPr="00E73BD9" w:rsidRDefault="003240E2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The website provides a series of convenie</w:t>
      </w:r>
      <w:r w:rsidR="00AE1C62" w:rsidRPr="00E73BD9">
        <w:rPr>
          <w:rFonts w:ascii="Times New Roman" w:hAnsi="Times New Roman" w:cs="Times New Roman"/>
          <w:sz w:val="24"/>
          <w:szCs w:val="24"/>
        </w:rPr>
        <w:t>nt tools to browse, query, stat</w:t>
      </w:r>
      <w:r w:rsidRPr="00E73BD9">
        <w:rPr>
          <w:rFonts w:ascii="Times New Roman" w:hAnsi="Times New Roman" w:cs="Times New Roman"/>
          <w:sz w:val="24"/>
          <w:szCs w:val="24"/>
        </w:rPr>
        <w:t xml:space="preserve"> and visualize the information. A </w:t>
      </w:r>
      <w:r w:rsidR="00480389" w:rsidRPr="00E73BD9">
        <w:rPr>
          <w:rFonts w:ascii="Times New Roman" w:hAnsi="Times New Roman" w:cs="Times New Roman"/>
          <w:sz w:val="24"/>
          <w:szCs w:val="24"/>
        </w:rPr>
        <w:t>tutorial</w:t>
      </w:r>
      <w:r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480389" w:rsidRPr="00E73BD9">
        <w:rPr>
          <w:rFonts w:ascii="Times New Roman" w:hAnsi="Times New Roman" w:cs="Times New Roman"/>
          <w:sz w:val="24"/>
          <w:szCs w:val="24"/>
        </w:rPr>
        <w:t>document is</w:t>
      </w:r>
      <w:r w:rsidRPr="00E73BD9">
        <w:rPr>
          <w:rFonts w:ascii="Times New Roman" w:hAnsi="Times New Roman" w:cs="Times New Roman"/>
          <w:sz w:val="24"/>
          <w:szCs w:val="24"/>
        </w:rPr>
        <w:t xml:space="preserve"> open to </w:t>
      </w:r>
      <w:r w:rsidR="00480389" w:rsidRPr="00E73BD9">
        <w:rPr>
          <w:rFonts w:ascii="Times New Roman" w:hAnsi="Times New Roman" w:cs="Times New Roman"/>
          <w:sz w:val="24"/>
          <w:szCs w:val="24"/>
        </w:rPr>
        <w:t>download; it will help you to unitize the database.</w:t>
      </w:r>
    </w:p>
    <w:p w14:paraId="64B16FCF" w14:textId="4BEB1407" w:rsidR="00AC7EA7" w:rsidRPr="00E73BD9" w:rsidRDefault="00AC7EA7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7DCD7" w14:textId="4A2F8EEC" w:rsidR="00AC7EA7" w:rsidRPr="00E73BD9" w:rsidRDefault="00AC7EA7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ICDname: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disease </w:t>
      </w:r>
      <w:r w:rsidR="00EE1417" w:rsidRPr="00E73BD9">
        <w:rPr>
          <w:rFonts w:ascii="Times New Roman" w:hAnsi="Times New Roman" w:cs="Times New Roman"/>
          <w:sz w:val="24"/>
          <w:szCs w:val="24"/>
        </w:rPr>
        <w:t>ID of</w:t>
      </w:r>
      <w:r w:rsidRPr="00E73BD9">
        <w:rPr>
          <w:rFonts w:ascii="Times New Roman" w:hAnsi="Times New Roman" w:cs="Times New Roman"/>
          <w:sz w:val="24"/>
          <w:szCs w:val="24"/>
        </w:rPr>
        <w:t xml:space="preserve"> International Classification of Disease (ICD) 10</w:t>
      </w:r>
      <w:r w:rsidRPr="00E7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1417" w:rsidRPr="00E73BD9">
        <w:rPr>
          <w:rFonts w:ascii="Times New Roman" w:hAnsi="Times New Roman" w:cs="Times New Roman"/>
          <w:sz w:val="24"/>
          <w:szCs w:val="24"/>
        </w:rPr>
        <w:t xml:space="preserve">, </w:t>
      </w:r>
      <w:r w:rsidRPr="00E73BD9">
        <w:rPr>
          <w:rFonts w:ascii="Times New Roman" w:hAnsi="Times New Roman" w:cs="Times New Roman"/>
          <w:sz w:val="24"/>
          <w:szCs w:val="24"/>
        </w:rPr>
        <w:t xml:space="preserve">which the sequence </w:t>
      </w:r>
      <w:r w:rsidR="00A01860" w:rsidRPr="00E73BD9">
        <w:rPr>
          <w:rFonts w:ascii="Times New Roman" w:hAnsi="Times New Roman" w:cs="Times New Roman"/>
          <w:sz w:val="24"/>
          <w:szCs w:val="24"/>
        </w:rPr>
        <w:t xml:space="preserve">is </w:t>
      </w:r>
      <w:r w:rsidR="00EE1417" w:rsidRPr="00E73BD9">
        <w:rPr>
          <w:rFonts w:ascii="Times New Roman" w:hAnsi="Times New Roman" w:cs="Times New Roman"/>
          <w:sz w:val="24"/>
          <w:szCs w:val="24"/>
        </w:rPr>
        <w:t>correlated</w:t>
      </w:r>
      <w:r w:rsidR="00A01860" w:rsidRPr="00E73BD9">
        <w:rPr>
          <w:rFonts w:ascii="Times New Roman" w:hAnsi="Times New Roman" w:cs="Times New Roman"/>
          <w:sz w:val="24"/>
          <w:szCs w:val="24"/>
        </w:rPr>
        <w:t xml:space="preserve"> to</w:t>
      </w:r>
      <w:r w:rsidRPr="00E73BD9">
        <w:rPr>
          <w:rFonts w:ascii="Times New Roman" w:hAnsi="Times New Roman" w:cs="Times New Roman"/>
          <w:sz w:val="24"/>
          <w:szCs w:val="24"/>
        </w:rPr>
        <w:t>.</w:t>
      </w:r>
    </w:p>
    <w:p w14:paraId="1D8ACD94" w14:textId="38F0348C" w:rsidR="008B7DF3" w:rsidRPr="00E73BD9" w:rsidRDefault="008B7DF3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Disease.name: </w:t>
      </w:r>
      <w:r w:rsidRPr="00E73BD9">
        <w:rPr>
          <w:rFonts w:ascii="Times New Roman" w:hAnsi="Times New Roman" w:cs="Times New Roman"/>
          <w:sz w:val="24"/>
          <w:szCs w:val="24"/>
        </w:rPr>
        <w:t>disease which sequences are special to</w:t>
      </w:r>
    </w:p>
    <w:p w14:paraId="721CAD88" w14:textId="79380228" w:rsidR="008B7DF3" w:rsidRPr="00E73BD9" w:rsidRDefault="008B7DF3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Category</w:t>
      </w:r>
      <w:r w:rsidRPr="00E73BD9">
        <w:rPr>
          <w:rFonts w:ascii="Times New Roman" w:hAnsi="Times New Roman" w:cs="Times New Roman"/>
          <w:sz w:val="24"/>
          <w:szCs w:val="24"/>
        </w:rPr>
        <w:t>: the category of the disease</w:t>
      </w:r>
    </w:p>
    <w:p w14:paraId="44E990A1" w14:textId="77777777" w:rsidR="008B7DF3" w:rsidRPr="00E73BD9" w:rsidRDefault="008B7DF3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lastRenderedPageBreak/>
        <w:t>Antigen</w:t>
      </w:r>
      <w:r w:rsidRPr="00E73BD9">
        <w:rPr>
          <w:rFonts w:ascii="Times New Roman" w:hAnsi="Times New Roman" w:cs="Times New Roman"/>
          <w:sz w:val="24"/>
          <w:szCs w:val="24"/>
        </w:rPr>
        <w:t>: the antigen which the TCR sequence is specific to.</w:t>
      </w:r>
    </w:p>
    <w:p w14:paraId="4F5E58B7" w14:textId="51937492" w:rsidR="008B7DF3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Antigen.</w:t>
      </w:r>
      <w:r w:rsidR="008B7DF3" w:rsidRPr="00E73BD9">
        <w:rPr>
          <w:rFonts w:ascii="Times New Roman" w:hAnsi="Times New Roman" w:cs="Times New Roman"/>
          <w:b/>
          <w:sz w:val="24"/>
          <w:szCs w:val="24"/>
        </w:rPr>
        <w:t>sequence</w:t>
      </w:r>
      <w:r w:rsidR="008B7DF3" w:rsidRPr="00E73BD9">
        <w:rPr>
          <w:rFonts w:ascii="Times New Roman" w:hAnsi="Times New Roman" w:cs="Times New Roman"/>
          <w:sz w:val="24"/>
          <w:szCs w:val="24"/>
        </w:rPr>
        <w:t>: the amino acid sequence of antigen</w:t>
      </w:r>
    </w:p>
    <w:p w14:paraId="113857D6" w14:textId="4E41A811" w:rsidR="008B7DF3" w:rsidRPr="00E73BD9" w:rsidRDefault="008B7DF3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HLA: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type of leukocyte antigen (HLA) of the sample.</w:t>
      </w:r>
    </w:p>
    <w:p w14:paraId="74B7A95F" w14:textId="5D3937E0" w:rsidR="008B7DF3" w:rsidRPr="00E73BD9" w:rsidRDefault="008B7DF3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Locus: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single chain, such as TRA, TRB, TRD, TRG, IGH, IGK, IGL.</w:t>
      </w:r>
    </w:p>
    <w:p w14:paraId="31289709" w14:textId="20EBF296" w:rsidR="00AC7EA7" w:rsidRPr="00E73BD9" w:rsidRDefault="00EE1417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CDR3.alpha.aa: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amino acid sequence of complementarity determining region 3 (CDR3)</w:t>
      </w:r>
      <w:r w:rsidR="00A01860" w:rsidRPr="00E73BD9">
        <w:rPr>
          <w:rFonts w:ascii="Times New Roman" w:hAnsi="Times New Roman" w:cs="Times New Roman"/>
          <w:sz w:val="24"/>
          <w:szCs w:val="24"/>
        </w:rPr>
        <w:t xml:space="preserve"> for the TCR sequence alpha chain</w:t>
      </w:r>
    </w:p>
    <w:p w14:paraId="16C62D66" w14:textId="2D1AF711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CDR3.alpha.nt: </w:t>
      </w:r>
      <w:r w:rsidRPr="00E73BD9">
        <w:rPr>
          <w:rFonts w:ascii="Times New Roman" w:hAnsi="Times New Roman" w:cs="Times New Roman"/>
          <w:sz w:val="24"/>
          <w:szCs w:val="24"/>
        </w:rPr>
        <w:t>the nucleotide sequence of complementarity determining region 3 (CDR3) for the TCR sequence alpha chain</w:t>
      </w:r>
    </w:p>
    <w:p w14:paraId="262D61F3" w14:textId="7A99793B" w:rsidR="00EE1417" w:rsidRPr="00E73BD9" w:rsidRDefault="00A01860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</w:t>
      </w:r>
      <w:bookmarkStart w:id="2" w:name="OLE_LINK3"/>
      <w:bookmarkStart w:id="3" w:name="OLE_LINK4"/>
      <w:r w:rsidRPr="00E73BD9">
        <w:rPr>
          <w:rFonts w:ascii="Times New Roman" w:hAnsi="Times New Roman" w:cs="Times New Roman"/>
          <w:b/>
          <w:sz w:val="24"/>
          <w:szCs w:val="24"/>
        </w:rPr>
        <w:t>beta</w:t>
      </w:r>
      <w:bookmarkEnd w:id="2"/>
      <w:bookmarkEnd w:id="3"/>
      <w:r w:rsidRPr="00E73BD9">
        <w:rPr>
          <w:rFonts w:ascii="Times New Roman" w:hAnsi="Times New Roman" w:cs="Times New Roman"/>
          <w:b/>
          <w:sz w:val="24"/>
          <w:szCs w:val="24"/>
        </w:rPr>
        <w:t>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amino acid sequence of complementarity determining region 3 (CDR3) for the TCR sequence </w:t>
      </w:r>
      <w:r w:rsidR="004F385E" w:rsidRPr="00E73BD9">
        <w:rPr>
          <w:rFonts w:ascii="Times New Roman" w:hAnsi="Times New Roman" w:cs="Times New Roman"/>
          <w:sz w:val="24"/>
          <w:szCs w:val="24"/>
        </w:rPr>
        <w:t>beta</w:t>
      </w:r>
      <w:r w:rsidRPr="00E73BD9">
        <w:rPr>
          <w:rFonts w:ascii="Times New Roman" w:hAnsi="Times New Roman" w:cs="Times New Roman"/>
          <w:sz w:val="24"/>
          <w:szCs w:val="24"/>
        </w:rPr>
        <w:t xml:space="preserve"> chain</w:t>
      </w:r>
    </w:p>
    <w:p w14:paraId="4F59E149" w14:textId="54EA6E63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CDR3.beta.nt: </w:t>
      </w:r>
      <w:r w:rsidRPr="00E73BD9">
        <w:rPr>
          <w:rFonts w:ascii="Times New Roman" w:hAnsi="Times New Roman" w:cs="Times New Roman"/>
          <w:sz w:val="24"/>
          <w:szCs w:val="24"/>
        </w:rPr>
        <w:t>the nucleotide sequence of complementarity determining region 3 (CDR3) for the TCR sequence beta chain</w:t>
      </w:r>
    </w:p>
    <w:p w14:paraId="579A5ACE" w14:textId="4099B756" w:rsidR="00187919" w:rsidRPr="00E73BD9" w:rsidRDefault="004C2C18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CDR3.gamma.aa: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amino acid sequence of comple</w:t>
      </w:r>
      <w:bookmarkStart w:id="4" w:name="_GoBack"/>
      <w:bookmarkEnd w:id="4"/>
      <w:r w:rsidRPr="00E73BD9">
        <w:rPr>
          <w:rFonts w:ascii="Times New Roman" w:hAnsi="Times New Roman" w:cs="Times New Roman"/>
          <w:sz w:val="24"/>
          <w:szCs w:val="24"/>
        </w:rPr>
        <w:t xml:space="preserve">mentarity determining region 3 (CDR3) for the TCR sequence </w:t>
      </w:r>
      <w:r w:rsidR="00CF1D0C" w:rsidRPr="00E73BD9">
        <w:rPr>
          <w:rFonts w:ascii="Times New Roman" w:hAnsi="Times New Roman" w:cs="Times New Roman"/>
          <w:sz w:val="24"/>
          <w:szCs w:val="24"/>
        </w:rPr>
        <w:t>gamma</w:t>
      </w:r>
      <w:r w:rsidRPr="00E73BD9">
        <w:rPr>
          <w:rFonts w:ascii="Times New Roman" w:hAnsi="Times New Roman" w:cs="Times New Roman"/>
          <w:sz w:val="24"/>
          <w:szCs w:val="24"/>
        </w:rPr>
        <w:t xml:space="preserve"> chain</w:t>
      </w:r>
    </w:p>
    <w:p w14:paraId="641B433E" w14:textId="1D551B73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CDR3.gamma.nt: </w:t>
      </w:r>
      <w:r w:rsidRPr="00E73BD9">
        <w:rPr>
          <w:rFonts w:ascii="Times New Roman" w:hAnsi="Times New Roman" w:cs="Times New Roman"/>
          <w:sz w:val="24"/>
          <w:szCs w:val="24"/>
        </w:rPr>
        <w:t>the nucleotide sequence of complementarity determining region 3 (CDR3) for the TCR sequence gamma chain</w:t>
      </w:r>
    </w:p>
    <w:p w14:paraId="242D938C" w14:textId="1C6B90D8" w:rsidR="004C2C18" w:rsidRPr="00E73BD9" w:rsidRDefault="004C2C18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CDR3.delta.aa: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</w:t>
      </w:r>
      <w:r w:rsidR="004F385E" w:rsidRPr="00E73BD9">
        <w:rPr>
          <w:rFonts w:ascii="Times New Roman" w:hAnsi="Times New Roman" w:cs="Times New Roman"/>
          <w:sz w:val="24"/>
          <w:szCs w:val="24"/>
        </w:rPr>
        <w:t>amino acid</w:t>
      </w:r>
      <w:r w:rsidRPr="00E73BD9">
        <w:rPr>
          <w:rFonts w:ascii="Times New Roman" w:hAnsi="Times New Roman" w:cs="Times New Roman"/>
          <w:sz w:val="24"/>
          <w:szCs w:val="24"/>
        </w:rPr>
        <w:t xml:space="preserve"> sequence of complementarity determining region 3 (CDR3) for the TCR sequence </w:t>
      </w:r>
      <w:r w:rsidR="00CF1D0C" w:rsidRPr="00E73BD9">
        <w:rPr>
          <w:rFonts w:ascii="Times New Roman" w:hAnsi="Times New Roman" w:cs="Times New Roman"/>
          <w:sz w:val="24"/>
          <w:szCs w:val="24"/>
        </w:rPr>
        <w:t>delta</w:t>
      </w:r>
      <w:r w:rsidRPr="00E73BD9">
        <w:rPr>
          <w:rFonts w:ascii="Times New Roman" w:hAnsi="Times New Roman" w:cs="Times New Roman"/>
          <w:sz w:val="24"/>
          <w:szCs w:val="24"/>
        </w:rPr>
        <w:t xml:space="preserve"> chain</w:t>
      </w:r>
    </w:p>
    <w:p w14:paraId="04B712BE" w14:textId="06205A46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CDR3.delta.nt: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nucleotide sequence of complementarity determining region 3 (CDR3) for the TCR sequence delta chain</w:t>
      </w:r>
    </w:p>
    <w:p w14:paraId="79AAEB21" w14:textId="650ACCA3" w:rsidR="00CF1D0C" w:rsidRPr="00E73BD9" w:rsidRDefault="00CF1D0C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CDR3.light.aa: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amino acid sequence of complementarity determining region 3 (CDR3) for the BCR sequence light chain</w:t>
      </w:r>
    </w:p>
    <w:p w14:paraId="6A597C74" w14:textId="7CED7F41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CDR3.light.nt: </w:t>
      </w:r>
      <w:r w:rsidRPr="00E73BD9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5" w:name="OLE_LINK1"/>
      <w:r w:rsidRPr="00E73BD9">
        <w:rPr>
          <w:rFonts w:ascii="Times New Roman" w:hAnsi="Times New Roman" w:cs="Times New Roman"/>
          <w:sz w:val="24"/>
          <w:szCs w:val="24"/>
        </w:rPr>
        <w:t>nucleotide</w:t>
      </w:r>
      <w:bookmarkEnd w:id="5"/>
      <w:r w:rsidRPr="00E73BD9">
        <w:rPr>
          <w:rFonts w:ascii="Times New Roman" w:hAnsi="Times New Roman" w:cs="Times New Roman"/>
          <w:sz w:val="24"/>
          <w:szCs w:val="24"/>
        </w:rPr>
        <w:t xml:space="preserve"> sequence of complementarity determining region 3 (CDR3) for the BCR sequence light chain</w:t>
      </w:r>
    </w:p>
    <w:p w14:paraId="06A58D6B" w14:textId="00C9090D" w:rsidR="00CF1D0C" w:rsidRPr="00E73BD9" w:rsidRDefault="00CF1D0C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CDR3.heavy.aa: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amino acid sequence of complementarity determining region 3 (CDR3) for the BCR sequence heavy chain</w:t>
      </w:r>
    </w:p>
    <w:p w14:paraId="3B6CE701" w14:textId="35F3CC4E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 xml:space="preserve">CDR3.heavy.nt: </w:t>
      </w:r>
      <w:r w:rsidRPr="00E73BD9">
        <w:rPr>
          <w:rFonts w:ascii="Times New Roman" w:hAnsi="Times New Roman" w:cs="Times New Roman"/>
          <w:sz w:val="24"/>
          <w:szCs w:val="24"/>
        </w:rPr>
        <w:t>the nucleotide sequence of complementarity determining region 3 (CDR3) for the BCR sequence heavy chain</w:t>
      </w:r>
    </w:p>
    <w:p w14:paraId="6BA08DD2" w14:textId="25B58E6A" w:rsidR="00A01860" w:rsidRPr="00E73BD9" w:rsidRDefault="00A01860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Species: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specie in which the TCR sequence is found (ig. Human, mice)</w:t>
      </w:r>
    </w:p>
    <w:p w14:paraId="55AC1ABD" w14:textId="667AF477" w:rsidR="00B22372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Valpha</w:t>
      </w:r>
      <w:r w:rsidR="00B22372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B22372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Pr="00E73BD9">
        <w:rPr>
          <w:rFonts w:ascii="Times New Roman" w:hAnsi="Times New Roman" w:cs="Times New Roman"/>
          <w:sz w:val="24"/>
          <w:szCs w:val="24"/>
        </w:rPr>
        <w:t xml:space="preserve">identified V(variable) gene segment locus on alpha chain. The reference </w:t>
      </w:r>
      <w:r w:rsidRPr="00E73BD9">
        <w:rPr>
          <w:rFonts w:ascii="Times New Roman" w:hAnsi="Times New Roman" w:cs="Times New Roman"/>
          <w:sz w:val="24"/>
          <w:szCs w:val="24"/>
        </w:rPr>
        <w:lastRenderedPageBreak/>
        <w:t>genes are derived from IMGT database</w:t>
      </w:r>
    </w:p>
    <w:p w14:paraId="4408C96A" w14:textId="344FE2F4" w:rsidR="00B22372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Jalpha</w:t>
      </w:r>
      <w:r w:rsidR="00B22372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9F3129" w:rsidRPr="00E73BD9">
        <w:rPr>
          <w:rFonts w:ascii="Times New Roman" w:hAnsi="Times New Roman" w:cs="Times New Roman"/>
          <w:sz w:val="24"/>
          <w:szCs w:val="24"/>
        </w:rPr>
        <w:t xml:space="preserve"> the id of</w:t>
      </w:r>
      <w:r w:rsidR="00B22372" w:rsidRPr="00E73BD9">
        <w:rPr>
          <w:rFonts w:ascii="Times New Roman" w:hAnsi="Times New Roman" w:cs="Times New Roman"/>
          <w:sz w:val="24"/>
          <w:szCs w:val="24"/>
        </w:rPr>
        <w:t xml:space="preserve"> identified V(joining) gene segment </w:t>
      </w:r>
      <w:r w:rsidRPr="00E73BD9">
        <w:rPr>
          <w:rFonts w:ascii="Times New Roman" w:hAnsi="Times New Roman" w:cs="Times New Roman"/>
          <w:sz w:val="24"/>
          <w:szCs w:val="24"/>
        </w:rPr>
        <w:t>locus on alpha chain.</w:t>
      </w:r>
      <w:r w:rsidR="009F3129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Pr="00E73BD9">
        <w:rPr>
          <w:rFonts w:ascii="Times New Roman" w:hAnsi="Times New Roman" w:cs="Times New Roman"/>
          <w:sz w:val="24"/>
          <w:szCs w:val="24"/>
        </w:rPr>
        <w:t>The reference genes are derived from IMGT database</w:t>
      </w:r>
    </w:p>
    <w:p w14:paraId="0699B36A" w14:textId="51849245" w:rsidR="0018791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Vbeta: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identified V(variable) gene segment for the sequence. The reference genes are derived from IMGT database </w:t>
      </w:r>
    </w:p>
    <w:p w14:paraId="65EC33B6" w14:textId="1CD672C8" w:rsidR="0018791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Vbeta: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identified V(variable) gene segment locus on beta chain. The reference genes are derived from IMGT database</w:t>
      </w:r>
    </w:p>
    <w:p w14:paraId="4501348F" w14:textId="06A5E275" w:rsidR="0018791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Dbeta: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identified D(diversity) gene segment locus on beta chain. The reference genes are derived from IMGT database</w:t>
      </w:r>
    </w:p>
    <w:p w14:paraId="676387CA" w14:textId="625C7385" w:rsidR="0018791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Jbeta: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id of identified V(joining) gene segment locus on beta chain. The reference genes are derived from IMGT database</w:t>
      </w:r>
    </w:p>
    <w:p w14:paraId="42DAE93F" w14:textId="64F1A07A" w:rsidR="009F312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Seq.platform</w:t>
      </w:r>
      <w:r w:rsidR="009F3129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9F3129" w:rsidRPr="00E73BD9">
        <w:rPr>
          <w:rFonts w:ascii="Times New Roman" w:hAnsi="Times New Roman" w:cs="Times New Roman"/>
          <w:sz w:val="24"/>
          <w:szCs w:val="24"/>
        </w:rPr>
        <w:t xml:space="preserve"> the sequencing platform (eg. Sanger, ABI3100, ….)</w:t>
      </w:r>
    </w:p>
    <w:p w14:paraId="24A667DA" w14:textId="2504BCC1" w:rsidR="004F385E" w:rsidRPr="00E73BD9" w:rsidRDefault="004F385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Species:</w:t>
      </w:r>
      <w:r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AC7B29" w:rsidRPr="00E73BD9">
        <w:rPr>
          <w:rFonts w:ascii="Times New Roman" w:hAnsi="Times New Roman" w:cs="Times New Roman"/>
          <w:sz w:val="24"/>
          <w:szCs w:val="24"/>
        </w:rPr>
        <w:t>the species of samples</w:t>
      </w:r>
    </w:p>
    <w:p w14:paraId="7318A175" w14:textId="04763B8C" w:rsidR="009F3129" w:rsidRPr="00E73BD9" w:rsidRDefault="009F312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Origin: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</w:t>
      </w:r>
      <w:r w:rsidR="00187919" w:rsidRPr="00E73BD9">
        <w:rPr>
          <w:rFonts w:ascii="Times New Roman" w:hAnsi="Times New Roman" w:cs="Times New Roman"/>
          <w:sz w:val="24"/>
          <w:szCs w:val="24"/>
        </w:rPr>
        <w:t>tissue</w:t>
      </w:r>
      <w:r w:rsidRPr="00E73BD9">
        <w:rPr>
          <w:rFonts w:ascii="Times New Roman" w:hAnsi="Times New Roman" w:cs="Times New Roman"/>
          <w:sz w:val="24"/>
          <w:szCs w:val="24"/>
        </w:rPr>
        <w:t xml:space="preserve"> from which the sample </w:t>
      </w:r>
      <w:r w:rsidR="00AC7B29" w:rsidRPr="00E73BD9">
        <w:rPr>
          <w:rFonts w:ascii="Times New Roman" w:hAnsi="Times New Roman" w:cs="Times New Roman"/>
          <w:sz w:val="24"/>
          <w:szCs w:val="24"/>
        </w:rPr>
        <w:t>obtained</w:t>
      </w:r>
    </w:p>
    <w:p w14:paraId="441BC2C0" w14:textId="52942F50" w:rsidR="009F3129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Nucleotide.type</w:t>
      </w:r>
      <w:r w:rsidR="009F3129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9F3129" w:rsidRPr="00E73BD9">
        <w:rPr>
          <w:rFonts w:ascii="Times New Roman" w:hAnsi="Times New Roman" w:cs="Times New Roman"/>
          <w:sz w:val="24"/>
          <w:szCs w:val="24"/>
        </w:rPr>
        <w:t xml:space="preserve"> DNA or RNA, the material used for sequencing</w:t>
      </w:r>
    </w:p>
    <w:p w14:paraId="6F742B21" w14:textId="464255C4" w:rsidR="009F3129" w:rsidRPr="00E73BD9" w:rsidRDefault="00AC7B2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</w:t>
      </w:r>
      <w:r w:rsidR="009F3129" w:rsidRPr="00E73BD9">
        <w:rPr>
          <w:rFonts w:ascii="Times New Roman" w:hAnsi="Times New Roman" w:cs="Times New Roman"/>
          <w:b/>
          <w:sz w:val="24"/>
          <w:szCs w:val="24"/>
        </w:rPr>
        <w:t>ell_subtype:</w:t>
      </w:r>
      <w:r w:rsidR="009F3129" w:rsidRPr="00E73BD9">
        <w:rPr>
          <w:rFonts w:ascii="Times New Roman" w:hAnsi="Times New Roman" w:cs="Times New Roman"/>
          <w:sz w:val="24"/>
          <w:szCs w:val="24"/>
        </w:rPr>
        <w:t xml:space="preserve"> the cell type used for sequencing</w:t>
      </w:r>
      <w:r w:rsidR="001F16FE" w:rsidRPr="00E73BD9">
        <w:rPr>
          <w:rFonts w:ascii="Times New Roman" w:hAnsi="Times New Roman" w:cs="Times New Roman"/>
          <w:sz w:val="24"/>
          <w:szCs w:val="24"/>
        </w:rPr>
        <w:t>, CD8+ T cells, CD4+T cells or total T cells.</w:t>
      </w:r>
    </w:p>
    <w:p w14:paraId="76929E9D" w14:textId="4677FBC8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Prepare.method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the method used for librarying</w:t>
      </w:r>
    </w:p>
    <w:p w14:paraId="0547ADF9" w14:textId="25589EB2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Evaluate.method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the assays are used for identifying the specificity of TCR to the antigen or disease</w:t>
      </w:r>
    </w:p>
    <w:p w14:paraId="442BA8A1" w14:textId="217B2BE4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Case.num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how many samples from patients are studied</w:t>
      </w:r>
    </w:p>
    <w:p w14:paraId="105C9C27" w14:textId="6490E93F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Control.type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the control sample used in the study</w:t>
      </w:r>
    </w:p>
    <w:p w14:paraId="45B6BA80" w14:textId="10643DD3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Control.num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how many samples from control individuals are </w:t>
      </w:r>
      <w:r w:rsidRPr="00E73BD9">
        <w:rPr>
          <w:rFonts w:ascii="Times New Roman" w:hAnsi="Times New Roman" w:cs="Times New Roman"/>
          <w:sz w:val="24"/>
          <w:szCs w:val="24"/>
        </w:rPr>
        <w:t>used in this study</w:t>
      </w:r>
      <w:r w:rsidR="001F16FE" w:rsidRPr="00E73BD9">
        <w:rPr>
          <w:rFonts w:ascii="Times New Roman" w:hAnsi="Times New Roman" w:cs="Times New Roman"/>
          <w:sz w:val="24"/>
          <w:szCs w:val="24"/>
        </w:rPr>
        <w:t>.</w:t>
      </w:r>
    </w:p>
    <w:p w14:paraId="1F7C3BD3" w14:textId="0EE27903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Filteration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the </w:t>
      </w:r>
      <w:r w:rsidRPr="00E73BD9">
        <w:rPr>
          <w:rFonts w:ascii="Times New Roman" w:hAnsi="Times New Roman" w:cs="Times New Roman"/>
          <w:sz w:val="24"/>
          <w:szCs w:val="24"/>
        </w:rPr>
        <w:t>threshold for filting</w:t>
      </w:r>
    </w:p>
    <w:p w14:paraId="30332B13" w14:textId="3CDA9559" w:rsidR="001F16FE" w:rsidRPr="00E73BD9" w:rsidRDefault="00187919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Article.name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:</w:t>
      </w:r>
      <w:r w:rsidR="001F16FE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257185" w:rsidRPr="00E73BD9">
        <w:rPr>
          <w:rFonts w:ascii="Times New Roman" w:hAnsi="Times New Roman" w:cs="Times New Roman"/>
          <w:sz w:val="24"/>
          <w:szCs w:val="24"/>
        </w:rPr>
        <w:t>the article from which the data get</w:t>
      </w:r>
    </w:p>
    <w:p w14:paraId="37845397" w14:textId="111BBBCF" w:rsidR="001F16FE" w:rsidRPr="00E73BD9" w:rsidRDefault="00961E85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P</w:t>
      </w:r>
      <w:r w:rsidR="001F16FE" w:rsidRPr="00E73BD9">
        <w:rPr>
          <w:rFonts w:ascii="Times New Roman" w:hAnsi="Times New Roman" w:cs="Times New Roman"/>
          <w:b/>
          <w:sz w:val="24"/>
          <w:szCs w:val="24"/>
        </w:rPr>
        <w:t>ubmed_id:</w:t>
      </w:r>
      <w:r w:rsidR="00385422" w:rsidRPr="00E73BD9">
        <w:rPr>
          <w:rFonts w:ascii="Times New Roman" w:hAnsi="Times New Roman" w:cs="Times New Roman"/>
          <w:sz w:val="24"/>
          <w:szCs w:val="24"/>
        </w:rPr>
        <w:t xml:space="preserve"> the id categorized by p</w:t>
      </w:r>
      <w:r w:rsidR="001F16FE" w:rsidRPr="00E73BD9">
        <w:rPr>
          <w:rFonts w:ascii="Times New Roman" w:hAnsi="Times New Roman" w:cs="Times New Roman"/>
          <w:sz w:val="24"/>
          <w:szCs w:val="24"/>
        </w:rPr>
        <w:t>ubmed</w:t>
      </w:r>
    </w:p>
    <w:p w14:paraId="4430CB85" w14:textId="348497DD" w:rsidR="001F16FE" w:rsidRPr="00E73BD9" w:rsidRDefault="001F16FE" w:rsidP="00E73BD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Grade:</w:t>
      </w:r>
      <w:r w:rsidRPr="00E73BD9">
        <w:rPr>
          <w:rFonts w:ascii="Times New Roman" w:hAnsi="Times New Roman" w:cs="Times New Roman"/>
          <w:sz w:val="24"/>
          <w:szCs w:val="24"/>
        </w:rPr>
        <w:t xml:space="preserve"> the reliability of specificity of the TCR sequence.</w:t>
      </w:r>
    </w:p>
    <w:p w14:paraId="5DC2D37F" w14:textId="366B6725" w:rsidR="00405C96" w:rsidRPr="00E73BD9" w:rsidRDefault="00405C96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0BFA5" w14:textId="09706D2B" w:rsidR="00405C96" w:rsidRPr="00E73BD9" w:rsidRDefault="00257185" w:rsidP="00E73B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Evaluate.method</w:t>
      </w:r>
      <w:r w:rsidR="00CF1D0C" w:rsidRPr="00E73BD9">
        <w:rPr>
          <w:rFonts w:ascii="Times New Roman" w:hAnsi="Times New Roman" w:cs="Times New Roman"/>
          <w:b/>
          <w:sz w:val="24"/>
          <w:szCs w:val="24"/>
        </w:rPr>
        <w:t xml:space="preserve"> and grade</w:t>
      </w:r>
    </w:p>
    <w:p w14:paraId="6599AB4C" w14:textId="577A36C3" w:rsidR="00CF1D0C" w:rsidRPr="00E73BD9" w:rsidRDefault="00CF1D0C" w:rsidP="00E73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There are four classes</w:t>
      </w:r>
      <w:r w:rsidR="00385422" w:rsidRPr="00E73BD9">
        <w:rPr>
          <w:rFonts w:ascii="Times New Roman" w:hAnsi="Times New Roman" w:cs="Times New Roman"/>
          <w:sz w:val="24"/>
          <w:szCs w:val="24"/>
        </w:rPr>
        <w:t xml:space="preserve"> of methods been </w:t>
      </w:r>
      <w:r w:rsidRPr="00E73BD9">
        <w:rPr>
          <w:rFonts w:ascii="Times New Roman" w:hAnsi="Times New Roman" w:cs="Times New Roman"/>
          <w:sz w:val="24"/>
          <w:szCs w:val="24"/>
        </w:rPr>
        <w:t xml:space="preserve">used to evaluate the specificity between </w:t>
      </w:r>
      <w:r w:rsidRPr="00E73BD9">
        <w:rPr>
          <w:rFonts w:ascii="Times New Roman" w:hAnsi="Times New Roman" w:cs="Times New Roman"/>
          <w:sz w:val="24"/>
          <w:szCs w:val="24"/>
        </w:rPr>
        <w:lastRenderedPageBreak/>
        <w:t>sequences and antigen</w:t>
      </w:r>
      <w:r w:rsidR="00385422" w:rsidRPr="00E73BD9">
        <w:rPr>
          <w:rFonts w:ascii="Times New Roman" w:hAnsi="Times New Roman" w:cs="Times New Roman"/>
          <w:sz w:val="24"/>
          <w:szCs w:val="24"/>
        </w:rPr>
        <w:t>s; T</w:t>
      </w:r>
      <w:r w:rsidRPr="00E73BD9">
        <w:rPr>
          <w:rFonts w:ascii="Times New Roman" w:hAnsi="Times New Roman" w:cs="Times New Roman"/>
          <w:sz w:val="24"/>
          <w:szCs w:val="24"/>
        </w:rPr>
        <w:t xml:space="preserve">hese methods graded by their </w:t>
      </w:r>
      <w:r w:rsidR="00385422" w:rsidRPr="00E73BD9">
        <w:rPr>
          <w:rFonts w:ascii="Times New Roman" w:hAnsi="Times New Roman" w:cs="Times New Roman"/>
          <w:sz w:val="24"/>
          <w:szCs w:val="24"/>
        </w:rPr>
        <w:t>accuracy</w:t>
      </w:r>
      <w:r w:rsidRPr="00E73BD9">
        <w:rPr>
          <w:rFonts w:ascii="Times New Roman" w:hAnsi="Times New Roman" w:cs="Times New Roman"/>
          <w:sz w:val="24"/>
          <w:szCs w:val="24"/>
        </w:rPr>
        <w:t>.</w:t>
      </w:r>
    </w:p>
    <w:p w14:paraId="51806190" w14:textId="35FD2058" w:rsidR="00CF1D0C" w:rsidRPr="00E73BD9" w:rsidRDefault="00385422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Selection of antigen-</w:t>
      </w:r>
      <w:r w:rsidR="00CF1D0C" w:rsidRPr="00E73BD9">
        <w:rPr>
          <w:rFonts w:ascii="Times New Roman" w:hAnsi="Times New Roman" w:cs="Times New Roman"/>
          <w:b/>
          <w:sz w:val="24"/>
          <w:szCs w:val="24"/>
        </w:rPr>
        <w:t>specific T cells using peptide-MHC multimers</w:t>
      </w:r>
      <w:r w:rsidR="00CF1D0C" w:rsidRPr="00E73BD9">
        <w:rPr>
          <w:rFonts w:ascii="Times New Roman" w:hAnsi="Times New Roman" w:cs="Times New Roman"/>
          <w:sz w:val="24"/>
          <w:szCs w:val="24"/>
        </w:rPr>
        <w:t>.  peptide-MHC multimers are useful to identify the antigen-specific directly. If specificity of sequences in an article we</w:t>
      </w:r>
      <w:r w:rsidR="00E92B58" w:rsidRPr="00E73BD9">
        <w:rPr>
          <w:rFonts w:ascii="Times New Roman" w:hAnsi="Times New Roman" w:cs="Times New Roman"/>
          <w:sz w:val="24"/>
          <w:szCs w:val="24"/>
        </w:rPr>
        <w:t xml:space="preserve">re evaluated </w:t>
      </w:r>
      <w:r w:rsidRPr="00E73BD9">
        <w:rPr>
          <w:rFonts w:ascii="Times New Roman" w:hAnsi="Times New Roman" w:cs="Times New Roman"/>
          <w:sz w:val="24"/>
          <w:szCs w:val="24"/>
        </w:rPr>
        <w:t>by</w:t>
      </w:r>
      <w:r w:rsidR="00E92B58" w:rsidRPr="00E73BD9">
        <w:rPr>
          <w:rFonts w:ascii="Times New Roman" w:hAnsi="Times New Roman" w:cs="Times New Roman"/>
          <w:sz w:val="24"/>
          <w:szCs w:val="24"/>
        </w:rPr>
        <w:t xml:space="preserve"> this method, </w:t>
      </w:r>
      <w:r w:rsidR="00E92B58" w:rsidRPr="00E73BD9">
        <w:rPr>
          <w:rFonts w:ascii="Times New Roman" w:hAnsi="Times New Roman" w:cs="Times New Roman"/>
          <w:b/>
          <w:sz w:val="24"/>
          <w:szCs w:val="24"/>
        </w:rPr>
        <w:t>4 points</w:t>
      </w:r>
      <w:r w:rsidR="00E92B58" w:rsidRPr="00E73BD9">
        <w:rPr>
          <w:rFonts w:ascii="Times New Roman" w:hAnsi="Times New Roman" w:cs="Times New Roman"/>
          <w:sz w:val="24"/>
          <w:szCs w:val="24"/>
        </w:rPr>
        <w:t xml:space="preserve"> will be </w:t>
      </w:r>
      <w:r w:rsidR="004A588E" w:rsidRPr="00E73BD9">
        <w:rPr>
          <w:rFonts w:ascii="Times New Roman" w:hAnsi="Times New Roman" w:cs="Times New Roman"/>
          <w:sz w:val="24"/>
          <w:szCs w:val="24"/>
        </w:rPr>
        <w:t>given</w:t>
      </w:r>
      <w:r w:rsidR="00E92B58" w:rsidRPr="00E73BD9">
        <w:rPr>
          <w:rFonts w:ascii="Times New Roman" w:hAnsi="Times New Roman" w:cs="Times New Roman"/>
          <w:sz w:val="24"/>
          <w:szCs w:val="24"/>
        </w:rPr>
        <w:t>.</w:t>
      </w:r>
      <w:r w:rsidR="00CF1D0C" w:rsidRPr="00E7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9457A" w14:textId="23F332FF" w:rsidR="00E92B58" w:rsidRPr="00E73BD9" w:rsidRDefault="00E92B58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Antigen-specific ex vivo proliferation</w:t>
      </w:r>
      <w:r w:rsidRPr="00E73BD9">
        <w:rPr>
          <w:rFonts w:ascii="Times New Roman" w:hAnsi="Times New Roman" w:cs="Times New Roman"/>
          <w:sz w:val="24"/>
          <w:szCs w:val="24"/>
        </w:rPr>
        <w:t xml:space="preserve"> AND </w:t>
      </w:r>
      <w:r w:rsidRPr="00E73BD9">
        <w:rPr>
          <w:rFonts w:ascii="Times New Roman" w:hAnsi="Times New Roman" w:cs="Times New Roman"/>
          <w:b/>
          <w:sz w:val="24"/>
          <w:szCs w:val="24"/>
        </w:rPr>
        <w:t>Antigen-specific stimulation ex vivo</w:t>
      </w:r>
      <w:r w:rsidRPr="00E73BD9">
        <w:rPr>
          <w:rFonts w:ascii="Times New Roman" w:hAnsi="Times New Roman" w:cs="Times New Roman"/>
          <w:sz w:val="24"/>
          <w:szCs w:val="24"/>
        </w:rPr>
        <w:t xml:space="preserve">. They are classical methods, that stimulate cells ex vivo with antigen to proliferate them or just detect the proteins expressed by antigen-specific cells. </w:t>
      </w:r>
      <w:r w:rsidRPr="00E73BD9">
        <w:rPr>
          <w:rFonts w:ascii="Times New Roman" w:hAnsi="Times New Roman" w:cs="Times New Roman"/>
          <w:b/>
          <w:sz w:val="24"/>
          <w:szCs w:val="24"/>
        </w:rPr>
        <w:t>5 points</w:t>
      </w:r>
      <w:r w:rsidRPr="00E73BD9">
        <w:rPr>
          <w:rFonts w:ascii="Times New Roman" w:hAnsi="Times New Roman" w:cs="Times New Roman"/>
          <w:sz w:val="24"/>
          <w:szCs w:val="24"/>
        </w:rPr>
        <w:t>.</w:t>
      </w:r>
    </w:p>
    <w:p w14:paraId="6525350D" w14:textId="239B4EF2" w:rsidR="00E92B58" w:rsidRPr="00E73BD9" w:rsidRDefault="00E92B58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 xml:space="preserve">Binding assay. These methods, containing SPR, ITC, MST and so on, are used to quantify the </w:t>
      </w:r>
      <w:r w:rsidR="00F51DAF" w:rsidRPr="00E73BD9">
        <w:rPr>
          <w:rFonts w:ascii="Times New Roman" w:hAnsi="Times New Roman" w:cs="Times New Roman"/>
          <w:sz w:val="24"/>
          <w:szCs w:val="24"/>
        </w:rPr>
        <w:t xml:space="preserve">affinity between TCR/BCR and antigen. </w:t>
      </w:r>
      <w:r w:rsidR="00F51DAF" w:rsidRPr="00E73BD9">
        <w:rPr>
          <w:rFonts w:ascii="Times New Roman" w:hAnsi="Times New Roman" w:cs="Times New Roman"/>
          <w:b/>
          <w:sz w:val="24"/>
          <w:szCs w:val="24"/>
        </w:rPr>
        <w:t>4 points</w:t>
      </w:r>
      <w:r w:rsidR="00F51DAF" w:rsidRPr="00E73BD9">
        <w:rPr>
          <w:rFonts w:ascii="Times New Roman" w:hAnsi="Times New Roman" w:cs="Times New Roman"/>
          <w:sz w:val="24"/>
          <w:szCs w:val="24"/>
        </w:rPr>
        <w:t>.</w:t>
      </w:r>
    </w:p>
    <w:p w14:paraId="4C5A3D62" w14:textId="2FCCD948" w:rsidR="00F51DAF" w:rsidRPr="00E73BD9" w:rsidRDefault="00F51DAF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>Laser microdissection. V/J specific antibodies are used to stain each type V and/or J motifs, then Laser microdissection is employed to detect them on tissue or cells.</w:t>
      </w:r>
      <w:r w:rsidR="00961E85" w:rsidRPr="00E73BD9">
        <w:rPr>
          <w:rFonts w:ascii="Times New Roman" w:hAnsi="Times New Roman" w:cs="Times New Roman"/>
          <w:sz w:val="24"/>
          <w:szCs w:val="24"/>
        </w:rPr>
        <w:t xml:space="preserve"> </w:t>
      </w:r>
      <w:r w:rsidR="00961E85" w:rsidRPr="00E73BD9">
        <w:rPr>
          <w:rFonts w:ascii="Times New Roman" w:hAnsi="Times New Roman" w:cs="Times New Roman"/>
          <w:b/>
          <w:sz w:val="24"/>
          <w:szCs w:val="24"/>
        </w:rPr>
        <w:t>1 point.</w:t>
      </w:r>
    </w:p>
    <w:p w14:paraId="347D00AE" w14:textId="4EFBDF34" w:rsidR="00CF1D0C" w:rsidRPr="00E73BD9" w:rsidRDefault="00F51DAF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sz w:val="24"/>
          <w:szCs w:val="24"/>
        </w:rPr>
        <w:t xml:space="preserve">Statistical analysis. Actually, high frequency sequences or public clones are often considered as disease-specific clones. </w:t>
      </w:r>
      <w:bookmarkStart w:id="6" w:name="OLE_LINK2"/>
      <w:r w:rsidRPr="00E73BD9">
        <w:rPr>
          <w:rFonts w:ascii="Times New Roman" w:hAnsi="Times New Roman" w:cs="Times New Roman"/>
          <w:b/>
          <w:sz w:val="24"/>
          <w:szCs w:val="24"/>
        </w:rPr>
        <w:t>2 points</w:t>
      </w:r>
      <w:bookmarkEnd w:id="6"/>
      <w:r w:rsidRPr="00E73BD9">
        <w:rPr>
          <w:rFonts w:ascii="Times New Roman" w:hAnsi="Times New Roman" w:cs="Times New Roman"/>
          <w:b/>
          <w:sz w:val="24"/>
          <w:szCs w:val="24"/>
        </w:rPr>
        <w:t>.</w:t>
      </w:r>
    </w:p>
    <w:p w14:paraId="2FAEB691" w14:textId="7DB62B44" w:rsidR="004A588E" w:rsidRPr="00E73BD9" w:rsidRDefault="004A588E" w:rsidP="00E73BD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73BD9">
        <w:rPr>
          <w:rFonts w:ascii="Times New Roman" w:hAnsi="Times New Roman" w:cs="Times New Roman"/>
          <w:b/>
          <w:sz w:val="24"/>
          <w:szCs w:val="24"/>
        </w:rPr>
        <w:t>If more than two methods are employed, the points will be added up.</w:t>
      </w:r>
    </w:p>
    <w:sectPr w:rsidR="004A588E" w:rsidRPr="00E73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B833" w14:textId="77777777" w:rsidR="00E05F1F" w:rsidRDefault="00E05F1F" w:rsidP="007F268C">
      <w:r>
        <w:separator/>
      </w:r>
    </w:p>
  </w:endnote>
  <w:endnote w:type="continuationSeparator" w:id="0">
    <w:p w14:paraId="591F2F51" w14:textId="77777777" w:rsidR="00E05F1F" w:rsidRDefault="00E05F1F" w:rsidP="007F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F728" w14:textId="77777777" w:rsidR="00E05F1F" w:rsidRDefault="00E05F1F" w:rsidP="007F268C">
      <w:r>
        <w:separator/>
      </w:r>
    </w:p>
  </w:footnote>
  <w:footnote w:type="continuationSeparator" w:id="0">
    <w:p w14:paraId="492A9FC6" w14:textId="77777777" w:rsidR="00E05F1F" w:rsidRDefault="00E05F1F" w:rsidP="007F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CE4"/>
    <w:multiLevelType w:val="hybridMultilevel"/>
    <w:tmpl w:val="931C1AAA"/>
    <w:lvl w:ilvl="0" w:tplc="002C1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0309AF"/>
    <w:multiLevelType w:val="hybridMultilevel"/>
    <w:tmpl w:val="3EE8D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82F27"/>
    <w:multiLevelType w:val="hybridMultilevel"/>
    <w:tmpl w:val="2EE44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70"/>
    <w:rsid w:val="00057CA8"/>
    <w:rsid w:val="000E307E"/>
    <w:rsid w:val="00124386"/>
    <w:rsid w:val="001756DC"/>
    <w:rsid w:val="00187919"/>
    <w:rsid w:val="001908D5"/>
    <w:rsid w:val="001E2850"/>
    <w:rsid w:val="001F16FE"/>
    <w:rsid w:val="00235776"/>
    <w:rsid w:val="00257185"/>
    <w:rsid w:val="002B5ADB"/>
    <w:rsid w:val="002D5983"/>
    <w:rsid w:val="003240E2"/>
    <w:rsid w:val="00385422"/>
    <w:rsid w:val="00401680"/>
    <w:rsid w:val="00405C96"/>
    <w:rsid w:val="00446507"/>
    <w:rsid w:val="00480389"/>
    <w:rsid w:val="00492E76"/>
    <w:rsid w:val="004A588E"/>
    <w:rsid w:val="004C0F89"/>
    <w:rsid w:val="004C2C18"/>
    <w:rsid w:val="004F385E"/>
    <w:rsid w:val="005770F0"/>
    <w:rsid w:val="00584E4E"/>
    <w:rsid w:val="00590B71"/>
    <w:rsid w:val="0066653D"/>
    <w:rsid w:val="006C1C9F"/>
    <w:rsid w:val="006D5645"/>
    <w:rsid w:val="006E0DAA"/>
    <w:rsid w:val="00716A5E"/>
    <w:rsid w:val="00763B70"/>
    <w:rsid w:val="007E3AC8"/>
    <w:rsid w:val="007F268C"/>
    <w:rsid w:val="008B7DF3"/>
    <w:rsid w:val="008D5E42"/>
    <w:rsid w:val="00961E85"/>
    <w:rsid w:val="00981E49"/>
    <w:rsid w:val="009F3129"/>
    <w:rsid w:val="009F71ED"/>
    <w:rsid w:val="00A01860"/>
    <w:rsid w:val="00A90A3F"/>
    <w:rsid w:val="00AB350A"/>
    <w:rsid w:val="00AC7B29"/>
    <w:rsid w:val="00AC7EA7"/>
    <w:rsid w:val="00AE1C62"/>
    <w:rsid w:val="00B22372"/>
    <w:rsid w:val="00B56CCB"/>
    <w:rsid w:val="00BD7D74"/>
    <w:rsid w:val="00BF5F2D"/>
    <w:rsid w:val="00C07BCF"/>
    <w:rsid w:val="00C357DA"/>
    <w:rsid w:val="00CB11E6"/>
    <w:rsid w:val="00CD2291"/>
    <w:rsid w:val="00CF1D0C"/>
    <w:rsid w:val="00CF5362"/>
    <w:rsid w:val="00DE47FB"/>
    <w:rsid w:val="00E05F1F"/>
    <w:rsid w:val="00E737BE"/>
    <w:rsid w:val="00E73BD9"/>
    <w:rsid w:val="00E92B58"/>
    <w:rsid w:val="00EB29B6"/>
    <w:rsid w:val="00EE1417"/>
    <w:rsid w:val="00EE245E"/>
    <w:rsid w:val="00F02914"/>
    <w:rsid w:val="00F51DAF"/>
    <w:rsid w:val="00FB33EE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0136F"/>
  <w15:chartTrackingRefBased/>
  <w15:docId w15:val="{A49561B4-A686-44B5-8303-4D3DE4C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B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68C"/>
    <w:rPr>
      <w:sz w:val="18"/>
      <w:szCs w:val="18"/>
    </w:rPr>
  </w:style>
  <w:style w:type="paragraph" w:styleId="a7">
    <w:name w:val="List Paragraph"/>
    <w:basedOn w:val="a"/>
    <w:uiPriority w:val="34"/>
    <w:qFormat/>
    <w:rsid w:val="00EE141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73BD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AE4BDA340941AC92E254C6563935" ma:contentTypeVersion="7" ma:contentTypeDescription="Create a new document." ma:contentTypeScope="" ma:versionID="b16d0ec95dbede35cb11086d886fa225">
  <xsd:schema xmlns:xsd="http://www.w3.org/2001/XMLSchema" xmlns:xs="http://www.w3.org/2001/XMLSchema" xmlns:p="http://schemas.microsoft.com/office/2006/metadata/properties" xmlns:ns2="c17ba6c0-54d5-462e-a1d9-c8004cae281a" xmlns:ns3="f45edc0f-6c13-4cea-8d47-c43767477756" targetNamespace="http://schemas.microsoft.com/office/2006/metadata/properties" ma:root="true" ma:fieldsID="3494ebaaa34fcfe459d3d43c803f32ff" ns2:_="" ns3:_="">
    <xsd:import namespace="c17ba6c0-54d5-462e-a1d9-c8004cae281a"/>
    <xsd:import namespace="f45edc0f-6c13-4cea-8d47-c43767477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6c0-54d5-462e-a1d9-c8004cae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dc0f-6c13-4cea-8d47-c43767477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6FAB2-A60B-46CB-B456-C55C6EA8A530}"/>
</file>

<file path=customXml/itemProps2.xml><?xml version="1.0" encoding="utf-8"?>
<ds:datastoreItem xmlns:ds="http://schemas.openxmlformats.org/officeDocument/2006/customXml" ds:itemID="{3994F06B-8C75-44B9-A993-AE9160B75C4C}"/>
</file>

<file path=customXml/itemProps3.xml><?xml version="1.0" encoding="utf-8"?>
<ds:datastoreItem xmlns:ds="http://schemas.openxmlformats.org/officeDocument/2006/customXml" ds:itemID="{051F484E-601C-4F8F-8F31-E294FD9B6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</dc:creator>
  <cp:keywords/>
  <dc:description/>
  <cp:lastModifiedBy>王珑龙(Longlong Wang)</cp:lastModifiedBy>
  <cp:revision>2</cp:revision>
  <dcterms:created xsi:type="dcterms:W3CDTF">2018-08-13T03:54:00Z</dcterms:created>
  <dcterms:modified xsi:type="dcterms:W3CDTF">2018-08-13T03:54:00Z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0x01010008D6AE4BDA340941AC92E254C6563935</vt:lpwstr>
  </property>
</Properties>
</file>